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44"/>
      </w:tblGrid>
      <w:tr w:rsidR="00585491" w:rsidTr="00585491">
        <w:trPr>
          <w:trHeight w:val="1090"/>
        </w:trPr>
        <w:tc>
          <w:tcPr>
            <w:tcW w:w="96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 16</w:t>
            </w:r>
          </w:p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областному закону "Об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proofErr w:type="gramEnd"/>
          </w:p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бюджете на 2020 год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плановый</w:t>
            </w:r>
          </w:p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 2021 и 2022 годов"</w:t>
            </w:r>
          </w:p>
        </w:tc>
      </w:tr>
      <w:tr w:rsidR="00585491" w:rsidTr="00585491">
        <w:trPr>
          <w:trHeight w:val="695"/>
        </w:trPr>
        <w:tc>
          <w:tcPr>
            <w:tcW w:w="96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Случаи предоставления иных межбюджетных трансфертов из областного бюджета местным бюджетам на финансовое обеспечение расходных обязательств муниципальных образований Новгородской области</w:t>
            </w:r>
          </w:p>
        </w:tc>
      </w:tr>
    </w:tbl>
    <w:p w:rsidR="008456E1" w:rsidRDefault="008456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26" w:type="dxa"/>
        <w:tblLayout w:type="fixed"/>
        <w:tblLook w:val="0000" w:firstRow="0" w:lastRow="0" w:firstColumn="0" w:lastColumn="0" w:noHBand="0" w:noVBand="0"/>
      </w:tblPr>
      <w:tblGrid>
        <w:gridCol w:w="583"/>
        <w:gridCol w:w="9016"/>
      </w:tblGrid>
      <w:tr w:rsidR="008456E1">
        <w:trPr>
          <w:trHeight w:val="269"/>
          <w:tblHeader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(источником финансового обеспечения которых является иной межбюджетный трансферт из федерального бюджета)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денежного поощрения общеобразовательным организациям Новгородской области, вошедшим в рейтинги Министерства просвещения Российской Федерации в качестве лучших общеобразовательных организаций Российской Федерации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реализацию муниципального проекта «Твой школьный бюджет»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оказание финансовой поддержки участникам Программы «Учитель для России»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возмещение в 2020 году педагогическим работникам муниципальных образовательных организаций дополнительного образования детей расходов за пользование услугами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-телекоммуникационных сетей общего пользования, в том числе сети «Интернет», связанных с организацией дистанционного обучения в период ограничения, установленных в связи с введением режима повышенной готовности на территории Новгородской области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проведение мероприятий по внедрению модели персонифицированного финансирования дополнительного образования детей в частных образовательных организациях, реализующих дополнительные общеобразовательные программы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356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8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обеспечение работы муниципальных организаций отдыха детей и их оздоровления в условиях распространения новой </w:t>
            </w:r>
            <w:proofErr w:type="spellStart"/>
            <w:r w:rsidR="0058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="0058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инфекции (COVID-19)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полном объеме проведения мероприятий по капитальному ремонту объектов образования, поврежденных в результате чрезвычайной ситуации, вызванной прохождением комплекса неблагоприятных метеорологических явлений, связанных с выпадением обильных осадков на территории Новгородской области в ноябре 2019 года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благоустройство игровых площадок образовательных организаций, реализующих программы дошкольного образования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создание модельных муниципальных библиотек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реновацию муниципальных учреждений отрасли культуры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создание виртуальных концертных залов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финансовое обеспечение реализации мероприятий по проведению капитального ремонта сетей ливневой канализации в г. Великий Новгород и г. Старая Русса, поврежденных в результате чрезвычайной ситуации, вызванной прохождением комплекса неблагоприятных метеорологических явлений, связанных с выпадением обильных осадков на территории Новгородской области в ноябре 2019 года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частичную компенсацию дополнительных расходов на повышение оплаты труда работников бюджетной сферы 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оплаты труда работников муниципальных организаций, учреждений, фонд оплаты труда которых формируется полностью за счет доходов организаций, учреждений, полученных от осуществления приносящей доход деятельности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обеспечение создания благоприятного инвестиционного климата на территории муниципального образования и достигших роста поступлений налоговых доходов в областной бюджет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 образованиям Новгородской области, организовавшим конкурс на лучшую благоустроенную территорию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организацию работ,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инфекции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 достижение установленных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 показателей индекса качества городской среды</w:t>
            </w:r>
            <w:proofErr w:type="gramEnd"/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356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58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 за счет средств областного бюджета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резервного фонда Правительства Российской Федерации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финансирование расходных обязательств, связанных с финансовым обеспечением первоочередных расходов за счет средств резервного фонда Правительства Российской Федерации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проведение комплекса мероприятий, направленных на социально-экономическое развитие города Великий Новгород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организацию работ по проведению дезинфекции придомовых территорий и мест общего пользования в многоквартирных домах в целях профилактики и устранения последствий распространения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инфекции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итогам ежегодного рейтинга социально-экономического развития муниципальных районов (городского округа) Новгородской области </w:t>
            </w:r>
          </w:p>
        </w:tc>
      </w:tr>
      <w:tr w:rsidR="008456E1">
        <w:trPr>
          <w:cantSplit/>
          <w:trHeight w:val="288"/>
        </w:trPr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56E1" w:rsidRDefault="00585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0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56E1" w:rsidRDefault="00356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bookmarkStart w:id="0" w:name="_GoBack"/>
            <w:bookmarkEnd w:id="0"/>
            <w:r w:rsidR="005854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проведение капитального ремонта общего имущества в многоквартирных домах, расположенных на территории Новгородской области за счет средств государственной корпорации - Фонда содействия реформированию жилищно-коммунального хозяйства</w:t>
            </w:r>
          </w:p>
        </w:tc>
      </w:tr>
    </w:tbl>
    <w:p w:rsidR="008456E1" w:rsidRDefault="008456E1"/>
    <w:sectPr w:rsidR="008456E1">
      <w:headerReference w:type="default" r:id="rId7"/>
      <w:pgSz w:w="11950" w:h="16901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6E1" w:rsidRDefault="00585491">
      <w:pPr>
        <w:spacing w:after="0" w:line="240" w:lineRule="auto"/>
      </w:pPr>
      <w:r>
        <w:separator/>
      </w:r>
    </w:p>
  </w:endnote>
  <w:endnote w:type="continuationSeparator" w:id="0">
    <w:p w:rsidR="008456E1" w:rsidRDefault="00585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6E1" w:rsidRDefault="00585491">
      <w:pPr>
        <w:spacing w:after="0" w:line="240" w:lineRule="auto"/>
      </w:pPr>
      <w:r>
        <w:separator/>
      </w:r>
    </w:p>
  </w:footnote>
  <w:footnote w:type="continuationSeparator" w:id="0">
    <w:p w:rsidR="008456E1" w:rsidRDefault="00585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6E1" w:rsidRDefault="0058549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3560FE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5491"/>
    <w:rsid w:val="003560FE"/>
    <w:rsid w:val="00585491"/>
    <w:rsid w:val="0084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taskadmin4 23.04.2020 12:27:51</dc:subject>
  <dc:creator>Keysystems.DWH.ReportDesigner</dc:creator>
  <cp:lastModifiedBy>Иванова Ольга Анатольевна</cp:lastModifiedBy>
  <cp:revision>3</cp:revision>
  <cp:lastPrinted>2020-10-14T14:28:00Z</cp:lastPrinted>
  <dcterms:created xsi:type="dcterms:W3CDTF">2020-10-14T14:20:00Z</dcterms:created>
  <dcterms:modified xsi:type="dcterms:W3CDTF">2020-10-14T14:28:00Z</dcterms:modified>
</cp:coreProperties>
</file>