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F1" w:rsidRDefault="00AE61F1" w:rsidP="00AE61F1">
      <w:pPr>
        <w:pStyle w:val="ConsPlusNormal"/>
        <w:jc w:val="right"/>
        <w:outlineLvl w:val="0"/>
      </w:pPr>
      <w:r>
        <w:t>Приложение 18</w:t>
      </w:r>
    </w:p>
    <w:p w:rsidR="00AE61F1" w:rsidRDefault="00AE61F1" w:rsidP="00AE61F1">
      <w:pPr>
        <w:pStyle w:val="ConsPlusNormal"/>
        <w:jc w:val="right"/>
      </w:pPr>
      <w:r>
        <w:t>к областному закону</w:t>
      </w:r>
    </w:p>
    <w:p w:rsidR="00AE61F1" w:rsidRDefault="00AE61F1" w:rsidP="00AE61F1">
      <w:pPr>
        <w:pStyle w:val="ConsPlusNormal"/>
        <w:jc w:val="right"/>
      </w:pPr>
      <w:r>
        <w:t>"Об областном бюджете на 2020 год</w:t>
      </w:r>
    </w:p>
    <w:p w:rsidR="00AE61F1" w:rsidRDefault="00AE61F1" w:rsidP="00AE61F1">
      <w:pPr>
        <w:pStyle w:val="ConsPlusNormal"/>
        <w:jc w:val="right"/>
      </w:pPr>
      <w:r>
        <w:t>и на плановый период 2021 и 2022 годов"</w:t>
      </w:r>
    </w:p>
    <w:p w:rsidR="00AE61F1" w:rsidRDefault="00AE61F1" w:rsidP="00AE61F1">
      <w:pPr>
        <w:pStyle w:val="ConsPlusNormal"/>
        <w:jc w:val="both"/>
      </w:pPr>
    </w:p>
    <w:p w:rsidR="00AE61F1" w:rsidRDefault="00AE61F1" w:rsidP="00AE61F1">
      <w:pPr>
        <w:pStyle w:val="ConsPlusTitle"/>
        <w:jc w:val="center"/>
      </w:pPr>
      <w:bookmarkStart w:id="0" w:name="P81189"/>
      <w:bookmarkEnd w:id="0"/>
      <w:r>
        <w:t>НОРМАТИВНАЯ ШТАТНАЯ ЧИСЛЕННОСТЬ РАБОТНИКОВ, ОСУЩЕСТВЛЯЮЩИХ</w:t>
      </w:r>
    </w:p>
    <w:p w:rsidR="00AE61F1" w:rsidRDefault="00AE61F1" w:rsidP="00AE61F1">
      <w:pPr>
        <w:pStyle w:val="ConsPlusTitle"/>
        <w:jc w:val="center"/>
      </w:pPr>
      <w:r>
        <w:t>ПЕРЕДАННЫЕ ОТДЕЛЬНЫЕ ГОСУДАРСТВЕННЫЕ ПОЛНОМОЧИЯ ОБЛАСТИ,</w:t>
      </w:r>
    </w:p>
    <w:p w:rsidR="00AE61F1" w:rsidRDefault="00AE61F1" w:rsidP="00AE61F1">
      <w:pPr>
        <w:pStyle w:val="ConsPlusTitle"/>
        <w:jc w:val="center"/>
      </w:pPr>
      <w:proofErr w:type="gramStart"/>
      <w:r>
        <w:t>УЧИТЫВАЕМАЯ</w:t>
      </w:r>
      <w:proofErr w:type="gramEnd"/>
      <w:r>
        <w:t xml:space="preserve"> ПРИ РАСЧЕТЕ СУБВЕНЦИЙ НА ПЕРЕДАВАЕМЫЕ ОТДЕЛЬНЫЕ</w:t>
      </w:r>
    </w:p>
    <w:p w:rsidR="00AE61F1" w:rsidRDefault="00AE61F1" w:rsidP="00AE61F1">
      <w:pPr>
        <w:pStyle w:val="ConsPlusTitle"/>
        <w:jc w:val="center"/>
      </w:pPr>
      <w:r>
        <w:t>ГОСУДАРСТВЕННЫЕ ПОЛНОМОЧИЯ, НА 2020 ГОД</w:t>
      </w:r>
    </w:p>
    <w:p w:rsidR="00AE61F1" w:rsidRDefault="00AE61F1" w:rsidP="00AE61F1">
      <w:pPr>
        <w:pStyle w:val="ConsPlusNormal"/>
        <w:jc w:val="both"/>
      </w:pPr>
    </w:p>
    <w:p w:rsidR="00AE61F1" w:rsidRDefault="00AE61F1" w:rsidP="00AE61F1">
      <w:pPr>
        <w:sectPr w:rsidR="00AE61F1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3"/>
        <w:gridCol w:w="1304"/>
        <w:gridCol w:w="1077"/>
        <w:gridCol w:w="1191"/>
        <w:gridCol w:w="1304"/>
        <w:gridCol w:w="1191"/>
        <w:gridCol w:w="2268"/>
        <w:gridCol w:w="1020"/>
        <w:gridCol w:w="1928"/>
      </w:tblGrid>
      <w:tr w:rsidR="00AE61F1" w:rsidTr="00CB483D">
        <w:tc>
          <w:tcPr>
            <w:tcW w:w="2283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lastRenderedPageBreak/>
              <w:t>наименование муниципальных районов</w:t>
            </w:r>
          </w:p>
        </w:tc>
        <w:tc>
          <w:tcPr>
            <w:tcW w:w="130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на обеспечение деятельности комиссий по делам несовершеннолетних и защите их прав муниципальных районов и городского округа</w:t>
            </w:r>
          </w:p>
        </w:tc>
        <w:tc>
          <w:tcPr>
            <w:tcW w:w="1077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в области труда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по опеке и попечительству в отношении несовершеннолетних граждан муниципальных районов и городского округа</w:t>
            </w:r>
          </w:p>
        </w:tc>
        <w:tc>
          <w:tcPr>
            <w:tcW w:w="130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по опеке и попечительству над совершеннолетними гражданами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в сфере административных правоотношений муниципальных районов и городского округа</w:t>
            </w:r>
          </w:p>
        </w:tc>
        <w:tc>
          <w:tcPr>
            <w:tcW w:w="2268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 муниципальных районов и городского округа</w:t>
            </w:r>
          </w:p>
        </w:tc>
        <w:tc>
          <w:tcPr>
            <w:tcW w:w="1020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в области архивного дела муниципальных районов и городского округа</w:t>
            </w:r>
          </w:p>
        </w:tc>
        <w:tc>
          <w:tcPr>
            <w:tcW w:w="1928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по обеспечению жильем детей-сирот и детей, оставшихся без попечения родителей, а также лиц из числа детей-сирот и детей, оставшихся без попечения родителей, муниципальных районов и городского округа</w:t>
            </w:r>
          </w:p>
        </w:tc>
      </w:tr>
      <w:tr w:rsidR="00AE61F1" w:rsidTr="00CB483D">
        <w:tc>
          <w:tcPr>
            <w:tcW w:w="2283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8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9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r>
              <w:t>Батецкий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1,6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0,15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r>
              <w:t>Валдайский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0,07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0,06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lastRenderedPageBreak/>
              <w:t>Мошенской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r>
              <w:t>Новгородский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0,08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r>
              <w:t>Старорусский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2,75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0,05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0,05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r>
              <w:t>Холмский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0,01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r>
              <w:t>Великий Новгород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0,38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0,14</w:t>
            </w:r>
          </w:p>
        </w:tc>
      </w:tr>
      <w:tr w:rsidR="00AE61F1" w:rsidTr="00CB483D">
        <w:tc>
          <w:tcPr>
            <w:tcW w:w="2283" w:type="dxa"/>
          </w:tcPr>
          <w:p w:rsidR="00AE61F1" w:rsidRDefault="00AE61F1" w:rsidP="00CB483D">
            <w:pPr>
              <w:pStyle w:val="ConsPlusNormal"/>
            </w:pPr>
            <w:r>
              <w:t>ИТОГО: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28</w:t>
            </w:r>
          </w:p>
        </w:tc>
        <w:tc>
          <w:tcPr>
            <w:tcW w:w="107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59,5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19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11,8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0,76</w:t>
            </w:r>
          </w:p>
        </w:tc>
        <w:tc>
          <w:tcPr>
            <w:tcW w:w="1020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92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1,01</w:t>
            </w:r>
          </w:p>
        </w:tc>
      </w:tr>
    </w:tbl>
    <w:p w:rsidR="00AE61F1" w:rsidRDefault="00AE61F1" w:rsidP="00AE61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814"/>
        <w:gridCol w:w="1814"/>
        <w:gridCol w:w="2268"/>
        <w:gridCol w:w="1757"/>
        <w:gridCol w:w="1361"/>
        <w:gridCol w:w="1304"/>
        <w:gridCol w:w="964"/>
      </w:tblGrid>
      <w:tr w:rsidR="00AE61F1" w:rsidTr="00CB483D">
        <w:tc>
          <w:tcPr>
            <w:tcW w:w="2268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1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 xml:space="preserve">по расчету и предоставлению дотаций на выравнивание бюджетной обеспеченности поселений и </w:t>
            </w:r>
            <w:r>
              <w:lastRenderedPageBreak/>
              <w:t>оказанию государственной поддержки коммерческим организациям муниципальных районов</w:t>
            </w:r>
          </w:p>
        </w:tc>
        <w:tc>
          <w:tcPr>
            <w:tcW w:w="181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lastRenderedPageBreak/>
              <w:t xml:space="preserve">по организации проведения мероприятий по предупреждению и ликвидации болезней животных, их </w:t>
            </w:r>
            <w:r>
              <w:lastRenderedPageBreak/>
              <w:t>лечению, защите населения от болезней, общих для человека и животных, муниципальных районов</w:t>
            </w:r>
          </w:p>
        </w:tc>
        <w:tc>
          <w:tcPr>
            <w:tcW w:w="2268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lastRenderedPageBreak/>
              <w:t xml:space="preserve">по организации проведения мероприятий по предупреждению и ликвидации болезней животных, их лечению, отлову и </w:t>
            </w:r>
            <w:r>
              <w:lastRenderedPageBreak/>
              <w:t>содержанию безнадзорных животных, защите населения от болезней, общих для человека и животных, муниципальных районов и городского округа</w:t>
            </w:r>
          </w:p>
        </w:tc>
        <w:tc>
          <w:tcPr>
            <w:tcW w:w="1757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lastRenderedPageBreak/>
              <w:t>по организации деятельности по сбору (в том числе раздельному сбору), транспортирован</w:t>
            </w:r>
            <w:r>
              <w:lastRenderedPageBreak/>
              <w:t>ию, обработке, утилизации, обезвреживанию и захоронению твердых коммунальных отходов городского округа</w:t>
            </w:r>
          </w:p>
        </w:tc>
        <w:tc>
          <w:tcPr>
            <w:tcW w:w="1361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lastRenderedPageBreak/>
              <w:t>по организации деятельности по обработке, утилизации, обезврежив</w:t>
            </w:r>
            <w:r>
              <w:lastRenderedPageBreak/>
              <w:t>анию и захоронению твердых коммунальных отходов муниципальных районов</w:t>
            </w:r>
          </w:p>
        </w:tc>
        <w:tc>
          <w:tcPr>
            <w:tcW w:w="130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lastRenderedPageBreak/>
              <w:t>по организации деятельности по сбору (в том числе раздельном</w:t>
            </w:r>
            <w:r>
              <w:lastRenderedPageBreak/>
              <w:t>у сбору) и транспортированию твердых коммунальных отходов городских и сельских поселений</w:t>
            </w:r>
          </w:p>
        </w:tc>
        <w:tc>
          <w:tcPr>
            <w:tcW w:w="96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lastRenderedPageBreak/>
              <w:t>Итого нормативная штатная численность</w:t>
            </w:r>
          </w:p>
        </w:tc>
      </w:tr>
      <w:tr w:rsidR="00AE61F1" w:rsidTr="00CB483D">
        <w:tc>
          <w:tcPr>
            <w:tcW w:w="2268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81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61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vAlign w:val="center"/>
          </w:tcPr>
          <w:p w:rsidR="00AE61F1" w:rsidRDefault="00AE61F1" w:rsidP="00CB483D">
            <w:pPr>
              <w:pStyle w:val="ConsPlusNormal"/>
              <w:jc w:val="center"/>
            </w:pPr>
            <w:r>
              <w:t>16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r>
              <w:t>Батецкий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3,53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0,15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17,21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r>
              <w:t>Валдайский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0,09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2,87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9,54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2,71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1,85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6,82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5,77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4,64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7,2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3,46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0,18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3,74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r>
              <w:t>Новгородский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0,17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5,88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19,93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0,07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6,93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lastRenderedPageBreak/>
              <w:t>Парфинский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5,75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0,36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7,72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2,63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5,63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r>
              <w:t>Старорусский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14,06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8,15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r>
              <w:t>Холмский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3,89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7,66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5,15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0,23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</w:pP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32,45</w:t>
            </w:r>
          </w:p>
        </w:tc>
      </w:tr>
      <w:tr w:rsidR="00AE61F1" w:rsidTr="00CB483D">
        <w:tc>
          <w:tcPr>
            <w:tcW w:w="2268" w:type="dxa"/>
          </w:tcPr>
          <w:p w:rsidR="00AE61F1" w:rsidRDefault="00AE61F1" w:rsidP="00CB483D">
            <w:pPr>
              <w:pStyle w:val="ConsPlusNormal"/>
            </w:pPr>
            <w:r>
              <w:t>ИТОГО: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1,27</w:t>
            </w:r>
          </w:p>
        </w:tc>
        <w:tc>
          <w:tcPr>
            <w:tcW w:w="181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1,08</w:t>
            </w:r>
          </w:p>
        </w:tc>
        <w:tc>
          <w:tcPr>
            <w:tcW w:w="2268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2,94</w:t>
            </w:r>
          </w:p>
        </w:tc>
        <w:tc>
          <w:tcPr>
            <w:tcW w:w="1757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11,39</w:t>
            </w:r>
          </w:p>
        </w:tc>
        <w:tc>
          <w:tcPr>
            <w:tcW w:w="130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26,42</w:t>
            </w:r>
          </w:p>
        </w:tc>
        <w:tc>
          <w:tcPr>
            <w:tcW w:w="964" w:type="dxa"/>
          </w:tcPr>
          <w:p w:rsidR="00AE61F1" w:rsidRDefault="00AE61F1" w:rsidP="00CB483D">
            <w:pPr>
              <w:pStyle w:val="ConsPlusNormal"/>
              <w:jc w:val="right"/>
            </w:pPr>
            <w:r>
              <w:t>184,57</w:t>
            </w:r>
          </w:p>
        </w:tc>
      </w:tr>
    </w:tbl>
    <w:p w:rsidR="00AE61F1" w:rsidRDefault="00AE61F1" w:rsidP="00AE61F1">
      <w:pPr>
        <w:sectPr w:rsidR="00AE61F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358C5" w:rsidRDefault="001358C5">
      <w:bookmarkStart w:id="1" w:name="_GoBack"/>
      <w:bookmarkEnd w:id="1"/>
    </w:p>
    <w:sectPr w:rsidR="001358C5" w:rsidSect="00AE61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1F1"/>
    <w:rsid w:val="001358C5"/>
    <w:rsid w:val="00A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1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61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1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61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2020-05-18T07:22:00Z</dcterms:created>
  <dcterms:modified xsi:type="dcterms:W3CDTF">2020-05-18T07:22:00Z</dcterms:modified>
</cp:coreProperties>
</file>